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300B33" w14:textId="77777777" w:rsidR="00FC1C41" w:rsidRPr="00220D19" w:rsidRDefault="00FC1C41" w:rsidP="00FC1C41">
      <w:pPr>
        <w:rPr>
          <w:rFonts w:ascii="Times New Roman" w:hAnsi="Times New Roman" w:cs="Times New Roman"/>
          <w:lang w:val="en-GB"/>
        </w:rPr>
      </w:pPr>
      <w:bookmarkStart w:id="0" w:name="_GoBack"/>
      <w:bookmarkEnd w:id="0"/>
    </w:p>
    <w:p w14:paraId="3D300B34" w14:textId="77777777" w:rsidR="00FC1C41" w:rsidRPr="00220D19" w:rsidRDefault="00FC1C41" w:rsidP="00FC1C41">
      <w:pPr>
        <w:spacing w:after="120"/>
        <w:jc w:val="center"/>
        <w:rPr>
          <w:rFonts w:ascii="Times New Roman" w:hAnsi="Times New Roman" w:cs="Times New Roman"/>
          <w:b/>
          <w:sz w:val="28"/>
          <w:szCs w:val="28"/>
          <w:lang w:val="en-GB"/>
        </w:rPr>
      </w:pPr>
      <w:r w:rsidRPr="00220D19">
        <w:rPr>
          <w:rFonts w:ascii="Times New Roman" w:hAnsi="Times New Roman" w:cs="Times New Roman"/>
          <w:b/>
          <w:sz w:val="28"/>
          <w:szCs w:val="28"/>
          <w:lang w:val="en-GB"/>
        </w:rPr>
        <w:t>Calculation of carbon dioxide emissions avoided</w:t>
      </w:r>
    </w:p>
    <w:p w14:paraId="3D300B35" w14:textId="77777777" w:rsidR="00511149" w:rsidRPr="00220D19" w:rsidRDefault="00511149" w:rsidP="00511149">
      <w:pPr>
        <w:spacing w:after="120"/>
        <w:jc w:val="center"/>
        <w:rPr>
          <w:rFonts w:ascii="Times New Roman" w:eastAsia="Times New Roman" w:hAnsi="Times New Roman"/>
          <w:b/>
          <w:i/>
          <w:color w:val="000000"/>
          <w:sz w:val="24"/>
          <w:szCs w:val="24"/>
          <w:lang w:val="en-GB"/>
        </w:rPr>
      </w:pPr>
      <w:r w:rsidRPr="00220D19">
        <w:rPr>
          <w:rFonts w:ascii="Times New Roman" w:eastAsia="Times New Roman" w:hAnsi="Times New Roman"/>
          <w:b/>
          <w:i/>
          <w:color w:val="000000"/>
          <w:sz w:val="24"/>
          <w:szCs w:val="24"/>
          <w:lang w:val="en-GB"/>
        </w:rPr>
        <w:t>“Mainstreaming biodiversity conservation and sustainable landscape management of watersheds containing wetlands within Chile's South Center Biodiversity Hotspot through reformed coastal planning frameworks”</w:t>
      </w:r>
    </w:p>
    <w:p w14:paraId="3D300B36" w14:textId="77777777" w:rsidR="00C97CB8" w:rsidRPr="00220D19" w:rsidRDefault="00C97CB8" w:rsidP="00FC1C41">
      <w:pPr>
        <w:spacing w:after="120"/>
        <w:rPr>
          <w:rFonts w:ascii="Times New Roman" w:hAnsi="Times New Roman" w:cs="Times New Roman"/>
          <w:b/>
          <w:sz w:val="24"/>
          <w:szCs w:val="24"/>
          <w:lang w:val="en-GB"/>
        </w:rPr>
      </w:pPr>
      <w:r w:rsidRPr="00220D19">
        <w:rPr>
          <w:rFonts w:ascii="Times New Roman" w:hAnsi="Times New Roman" w:cs="Times New Roman"/>
          <w:b/>
          <w:sz w:val="24"/>
          <w:szCs w:val="24"/>
          <w:lang w:val="en-GB"/>
        </w:rPr>
        <w:t>The EX</w:t>
      </w:r>
      <w:r w:rsidRPr="00220D19">
        <w:rPr>
          <w:rFonts w:ascii="Cambria Math" w:hAnsi="Cambria Math" w:cs="Cambria Math"/>
          <w:b/>
          <w:sz w:val="24"/>
          <w:szCs w:val="24"/>
          <w:lang w:val="en-GB"/>
        </w:rPr>
        <w:t>‐</w:t>
      </w:r>
      <w:r w:rsidRPr="00220D19">
        <w:rPr>
          <w:rFonts w:ascii="Times New Roman" w:hAnsi="Times New Roman" w:cs="Times New Roman"/>
          <w:b/>
          <w:sz w:val="24"/>
          <w:szCs w:val="24"/>
          <w:lang w:val="en-GB"/>
        </w:rPr>
        <w:t>Ante Carbon Balance Tool - EX</w:t>
      </w:r>
      <w:r w:rsidRPr="00220D19">
        <w:rPr>
          <w:rFonts w:ascii="Cambria Math" w:hAnsi="Cambria Math" w:cs="Cambria Math"/>
          <w:b/>
          <w:sz w:val="24"/>
          <w:szCs w:val="24"/>
          <w:lang w:val="en-GB"/>
        </w:rPr>
        <w:t>‐</w:t>
      </w:r>
      <w:r w:rsidRPr="00220D19">
        <w:rPr>
          <w:rFonts w:ascii="Times New Roman" w:hAnsi="Times New Roman" w:cs="Times New Roman"/>
          <w:b/>
          <w:sz w:val="24"/>
          <w:szCs w:val="24"/>
          <w:lang w:val="en-GB"/>
        </w:rPr>
        <w:t>ACT</w:t>
      </w:r>
    </w:p>
    <w:p w14:paraId="3D300B37" w14:textId="09EB3F56" w:rsidR="00FC1C41" w:rsidRPr="00220D19" w:rsidRDefault="00FC1C41" w:rsidP="00511149">
      <w:pPr>
        <w:spacing w:after="120"/>
        <w:jc w:val="both"/>
        <w:rPr>
          <w:rFonts w:ascii="Times New Roman" w:hAnsi="Times New Roman" w:cs="Times New Roman"/>
          <w:sz w:val="24"/>
          <w:szCs w:val="24"/>
          <w:lang w:val="en-GB"/>
        </w:rPr>
      </w:pPr>
      <w:r w:rsidRPr="00220D19">
        <w:rPr>
          <w:rFonts w:ascii="Times New Roman" w:hAnsi="Times New Roman" w:cs="Times New Roman"/>
          <w:sz w:val="24"/>
          <w:szCs w:val="24"/>
          <w:lang w:val="en-GB"/>
        </w:rPr>
        <w:t>The carbon benefits from the project are estimated in terms of lifetime direct as well as consequential GHG emissions avoided over a time horizon of 20 years. For this project, the duration of the implementation phase and the capitalization phase are defined as five years and 15 years, respectively. The carbon benefits are calculated using EX</w:t>
      </w:r>
      <w:r w:rsidRPr="00220D19">
        <w:rPr>
          <w:rFonts w:ascii="Cambria Math" w:hAnsi="Cambria Math" w:cs="Cambria Math"/>
          <w:sz w:val="24"/>
          <w:szCs w:val="24"/>
          <w:lang w:val="en-GB"/>
        </w:rPr>
        <w:t>‐</w:t>
      </w:r>
      <w:r w:rsidRPr="00220D19">
        <w:rPr>
          <w:rFonts w:ascii="Times New Roman" w:hAnsi="Times New Roman" w:cs="Times New Roman"/>
          <w:sz w:val="24"/>
          <w:szCs w:val="24"/>
          <w:lang w:val="en-GB"/>
        </w:rPr>
        <w:t>Ante Carbon Balance Tool - EX</w:t>
      </w:r>
      <w:r w:rsidRPr="00220D19">
        <w:rPr>
          <w:rFonts w:ascii="Cambria Math" w:hAnsi="Cambria Math" w:cs="Cambria Math"/>
          <w:sz w:val="24"/>
          <w:szCs w:val="24"/>
          <w:lang w:val="en-GB"/>
        </w:rPr>
        <w:t>‐</w:t>
      </w:r>
      <w:r w:rsidRPr="00220D19">
        <w:rPr>
          <w:rFonts w:ascii="Times New Roman" w:hAnsi="Times New Roman" w:cs="Times New Roman"/>
          <w:sz w:val="24"/>
          <w:szCs w:val="24"/>
          <w:lang w:val="en-GB"/>
        </w:rPr>
        <w:t>ACT (</w:t>
      </w:r>
      <w:hyperlink r:id="rId6" w:history="1">
        <w:r w:rsidRPr="00220D19">
          <w:rPr>
            <w:rStyle w:val="Hyperlink"/>
            <w:rFonts w:ascii="Times New Roman" w:hAnsi="Times New Roman" w:cs="Times New Roman"/>
            <w:sz w:val="24"/>
            <w:szCs w:val="24"/>
            <w:lang w:val="en-GB"/>
          </w:rPr>
          <w:t>http://www.fao.org/tc/exact/ex-act-home/en/</w:t>
        </w:r>
      </w:hyperlink>
      <w:r w:rsidRPr="00220D19">
        <w:rPr>
          <w:rFonts w:ascii="Times New Roman" w:hAnsi="Times New Roman" w:cs="Times New Roman"/>
          <w:sz w:val="24"/>
          <w:szCs w:val="24"/>
          <w:lang w:val="en-GB"/>
        </w:rPr>
        <w:t xml:space="preserve">). This is a land-based accounting system, estimating C stock changes (i.e., emissions or sinks of CO2) as well as GHG emissions per unit of land, expressed in equivalent tons of CO2 per hectare and year. This tool has been widely used in the assessment of implications of land use and land cover changes around the </w:t>
      </w:r>
      <w:r w:rsidR="00A71A0A" w:rsidRPr="00220D19">
        <w:rPr>
          <w:rFonts w:ascii="Times New Roman" w:hAnsi="Times New Roman" w:cs="Times New Roman"/>
          <w:sz w:val="24"/>
          <w:szCs w:val="24"/>
          <w:lang w:val="en-GB"/>
        </w:rPr>
        <w:t>world and</w:t>
      </w:r>
      <w:r w:rsidRPr="00220D19">
        <w:rPr>
          <w:rFonts w:ascii="Times New Roman" w:hAnsi="Times New Roman" w:cs="Times New Roman"/>
          <w:sz w:val="24"/>
          <w:szCs w:val="24"/>
          <w:lang w:val="en-GB"/>
        </w:rPr>
        <w:t xml:space="preserve"> continue to serve as a policy and decision support tool for land use planning at different geographical scales</w:t>
      </w:r>
      <w:r w:rsidRPr="00220D19">
        <w:rPr>
          <w:rStyle w:val="FootnoteReference"/>
          <w:rFonts w:ascii="Times New Roman" w:hAnsi="Times New Roman" w:cs="Times New Roman"/>
          <w:sz w:val="24"/>
          <w:szCs w:val="24"/>
          <w:lang w:val="en-GB"/>
        </w:rPr>
        <w:footnoteReference w:id="1"/>
      </w:r>
      <w:r w:rsidRPr="00220D19">
        <w:rPr>
          <w:rFonts w:ascii="Times New Roman" w:hAnsi="Times New Roman" w:cs="Times New Roman"/>
          <w:sz w:val="24"/>
          <w:szCs w:val="24"/>
          <w:lang w:val="en-GB"/>
        </w:rPr>
        <w:t>. For this project, the Ex-Ante tool is u</w:t>
      </w:r>
      <w:r w:rsidR="00861DBF" w:rsidRPr="00220D19">
        <w:rPr>
          <w:rFonts w:ascii="Times New Roman" w:hAnsi="Times New Roman" w:cs="Times New Roman"/>
          <w:sz w:val="24"/>
          <w:szCs w:val="24"/>
          <w:lang w:val="en-GB"/>
        </w:rPr>
        <w:t xml:space="preserve">sed to compute land use changes, Management Degradation and Coastal Wetlands avoided emissions that will result from the project interventions </w:t>
      </w:r>
      <w:r w:rsidRPr="00220D19">
        <w:rPr>
          <w:rFonts w:ascii="Times New Roman" w:hAnsi="Times New Roman" w:cs="Times New Roman"/>
          <w:sz w:val="24"/>
          <w:szCs w:val="24"/>
          <w:lang w:val="en-GB"/>
        </w:rPr>
        <w:t>(see Figure 1 for the set-up of the Ex</w:t>
      </w:r>
      <w:r w:rsidR="00861DBF" w:rsidRPr="00220D19">
        <w:rPr>
          <w:rFonts w:ascii="Times New Roman" w:hAnsi="Times New Roman" w:cs="Times New Roman"/>
          <w:sz w:val="24"/>
          <w:szCs w:val="24"/>
          <w:lang w:val="en-GB"/>
        </w:rPr>
        <w:t>_ACT tool for this computation)</w:t>
      </w:r>
    </w:p>
    <w:p w14:paraId="3D300B38" w14:textId="77777777" w:rsidR="00FC1C41" w:rsidRPr="00220D19" w:rsidRDefault="00FC1C41" w:rsidP="00FC1C41">
      <w:pPr>
        <w:spacing w:after="120"/>
        <w:rPr>
          <w:rFonts w:ascii="Times New Roman" w:hAnsi="Times New Roman" w:cs="Times New Roman"/>
          <w:lang w:val="en-GB"/>
        </w:rPr>
      </w:pPr>
    </w:p>
    <w:p w14:paraId="3D300B39" w14:textId="77777777" w:rsidR="00FC1C41" w:rsidRPr="00220D19" w:rsidRDefault="00861DBF" w:rsidP="00FC1C41">
      <w:pPr>
        <w:keepNext/>
        <w:jc w:val="center"/>
        <w:rPr>
          <w:rFonts w:ascii="Times New Roman" w:hAnsi="Times New Roman" w:cs="Times New Roman"/>
          <w:lang w:val="en-GB"/>
        </w:rPr>
      </w:pPr>
      <w:r w:rsidRPr="00220D19">
        <w:rPr>
          <w:noProof/>
          <w:lang w:val="en-GB"/>
        </w:rPr>
        <w:drawing>
          <wp:inline distT="0" distB="0" distL="0" distR="0" wp14:anchorId="3D300B4A" wp14:editId="3D300B4B">
            <wp:extent cx="3501088" cy="2499360"/>
            <wp:effectExtent l="0" t="0" r="444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
                    <a:srcRect l="1631" t="24396" r="50407" b="14729"/>
                    <a:stretch/>
                  </pic:blipFill>
                  <pic:spPr bwMode="auto">
                    <a:xfrm>
                      <a:off x="0" y="0"/>
                      <a:ext cx="3503471" cy="2501061"/>
                    </a:xfrm>
                    <a:prstGeom prst="rect">
                      <a:avLst/>
                    </a:prstGeom>
                    <a:ln>
                      <a:noFill/>
                    </a:ln>
                    <a:extLst>
                      <a:ext uri="{53640926-AAD7-44D8-BBD7-CCE9431645EC}">
                        <a14:shadowObscured xmlns:a14="http://schemas.microsoft.com/office/drawing/2010/main"/>
                      </a:ext>
                    </a:extLst>
                  </pic:spPr>
                </pic:pic>
              </a:graphicData>
            </a:graphic>
          </wp:inline>
        </w:drawing>
      </w:r>
    </w:p>
    <w:p w14:paraId="3D300B3A" w14:textId="77777777" w:rsidR="00FC1C41" w:rsidRPr="00220D19" w:rsidRDefault="00FC1C41" w:rsidP="00FC1C41">
      <w:pPr>
        <w:pStyle w:val="Caption"/>
        <w:rPr>
          <w:rFonts w:ascii="Times New Roman" w:hAnsi="Times New Roman" w:cs="Times New Roman"/>
          <w:lang w:val="en-GB"/>
        </w:rPr>
      </w:pPr>
      <w:r w:rsidRPr="00220D19">
        <w:rPr>
          <w:rFonts w:ascii="Times New Roman" w:hAnsi="Times New Roman" w:cs="Times New Roman"/>
          <w:lang w:val="en-GB"/>
        </w:rPr>
        <w:t xml:space="preserve">Figure </w:t>
      </w:r>
      <w:r w:rsidRPr="00220D19">
        <w:rPr>
          <w:rFonts w:ascii="Times New Roman" w:hAnsi="Times New Roman" w:cs="Times New Roman"/>
          <w:lang w:val="en-GB"/>
        </w:rPr>
        <w:fldChar w:fldCharType="begin"/>
      </w:r>
      <w:r w:rsidRPr="00220D19">
        <w:rPr>
          <w:rFonts w:ascii="Times New Roman" w:hAnsi="Times New Roman" w:cs="Times New Roman"/>
          <w:lang w:val="en-GB"/>
        </w:rPr>
        <w:instrText xml:space="preserve"> SEQ Figure \* ARABIC </w:instrText>
      </w:r>
      <w:r w:rsidRPr="00220D19">
        <w:rPr>
          <w:rFonts w:ascii="Times New Roman" w:hAnsi="Times New Roman" w:cs="Times New Roman"/>
          <w:lang w:val="en-GB"/>
        </w:rPr>
        <w:fldChar w:fldCharType="separate"/>
      </w:r>
      <w:r w:rsidRPr="00220D19">
        <w:rPr>
          <w:rFonts w:ascii="Times New Roman" w:hAnsi="Times New Roman" w:cs="Times New Roman"/>
          <w:lang w:val="en-GB"/>
        </w:rPr>
        <w:t>1</w:t>
      </w:r>
      <w:r w:rsidRPr="00220D19">
        <w:rPr>
          <w:rFonts w:ascii="Times New Roman" w:hAnsi="Times New Roman" w:cs="Times New Roman"/>
          <w:lang w:val="en-GB"/>
        </w:rPr>
        <w:fldChar w:fldCharType="end"/>
      </w:r>
      <w:r w:rsidRPr="00220D19">
        <w:rPr>
          <w:rFonts w:ascii="Times New Roman" w:hAnsi="Times New Roman" w:cs="Times New Roman"/>
          <w:lang w:val="en-GB"/>
        </w:rPr>
        <w:t xml:space="preserve">. Background information for computing carbon emissions savings for </w:t>
      </w:r>
      <w:r w:rsidR="00861DBF" w:rsidRPr="00220D19">
        <w:rPr>
          <w:rFonts w:ascii="Times New Roman" w:hAnsi="Times New Roman" w:cs="Times New Roman"/>
          <w:lang w:val="en-GB"/>
        </w:rPr>
        <w:t>GEF Coastal Wetlands Chile</w:t>
      </w:r>
    </w:p>
    <w:p w14:paraId="3D300B3B" w14:textId="6DD4FDC2" w:rsidR="007419F5" w:rsidRPr="00220D19" w:rsidRDefault="00A90655" w:rsidP="00FC1C41">
      <w:pPr>
        <w:rPr>
          <w:rFonts w:ascii="Times New Roman" w:hAnsi="Times New Roman" w:cs="Times New Roman"/>
          <w:b/>
          <w:sz w:val="24"/>
          <w:szCs w:val="24"/>
          <w:lang w:val="en-GB"/>
        </w:rPr>
      </w:pPr>
      <w:r w:rsidRPr="00220D19">
        <w:rPr>
          <w:rFonts w:ascii="Times New Roman" w:hAnsi="Times New Roman" w:cs="Times New Roman"/>
          <w:b/>
          <w:sz w:val="24"/>
          <w:szCs w:val="24"/>
          <w:lang w:val="en-GB"/>
        </w:rPr>
        <w:t>Parameterization</w:t>
      </w:r>
      <w:r w:rsidR="007419F5" w:rsidRPr="00220D19">
        <w:rPr>
          <w:rFonts w:ascii="Times New Roman" w:hAnsi="Times New Roman" w:cs="Times New Roman"/>
          <w:b/>
          <w:sz w:val="24"/>
          <w:szCs w:val="24"/>
          <w:lang w:val="en-GB"/>
        </w:rPr>
        <w:t xml:space="preserve"> of the model</w:t>
      </w:r>
    </w:p>
    <w:p w14:paraId="3D300B3C" w14:textId="7730E091" w:rsidR="004529B6" w:rsidRPr="00220D19" w:rsidRDefault="004529B6" w:rsidP="004529B6">
      <w:pPr>
        <w:jc w:val="both"/>
        <w:rPr>
          <w:rFonts w:ascii="Times New Roman" w:hAnsi="Times New Roman" w:cs="Times New Roman"/>
          <w:sz w:val="24"/>
          <w:szCs w:val="24"/>
          <w:lang w:val="en-GB"/>
        </w:rPr>
      </w:pPr>
      <w:r w:rsidRPr="00220D19">
        <w:rPr>
          <w:rFonts w:ascii="Times New Roman" w:hAnsi="Times New Roman" w:cs="Times New Roman"/>
          <w:sz w:val="24"/>
          <w:szCs w:val="24"/>
          <w:lang w:val="en-GB"/>
        </w:rPr>
        <w:t>The main sources of direct carbon emissions avoidance in this project will be on forest restoration activities, restoration of degraded agricultural land</w:t>
      </w:r>
      <w:r w:rsidR="00AE66F1" w:rsidRPr="00220D19">
        <w:rPr>
          <w:rFonts w:ascii="Times New Roman" w:hAnsi="Times New Roman" w:cs="Times New Roman"/>
          <w:sz w:val="24"/>
          <w:szCs w:val="24"/>
          <w:lang w:val="en-GB"/>
        </w:rPr>
        <w:t>,</w:t>
      </w:r>
      <w:r w:rsidRPr="00220D19">
        <w:rPr>
          <w:rFonts w:ascii="Times New Roman" w:hAnsi="Times New Roman" w:cs="Times New Roman"/>
          <w:sz w:val="24"/>
          <w:szCs w:val="24"/>
          <w:lang w:val="en-GB"/>
        </w:rPr>
        <w:t xml:space="preserve"> and wetlands conservation</w:t>
      </w:r>
      <w:r w:rsidR="00AE66F1" w:rsidRPr="00220D19">
        <w:rPr>
          <w:rFonts w:ascii="Times New Roman" w:hAnsi="Times New Roman" w:cs="Times New Roman"/>
          <w:sz w:val="24"/>
          <w:szCs w:val="24"/>
          <w:lang w:val="en-GB"/>
        </w:rPr>
        <w:t xml:space="preserve">, which will be carried out in the five demonstrative landscapes in the Meditarrean </w:t>
      </w:r>
      <w:r w:rsidR="00A71A0A" w:rsidRPr="00220D19">
        <w:rPr>
          <w:rFonts w:ascii="Times New Roman" w:hAnsi="Times New Roman" w:cs="Times New Roman"/>
          <w:sz w:val="24"/>
          <w:szCs w:val="24"/>
          <w:lang w:val="en-GB"/>
        </w:rPr>
        <w:t>Ecoregion</w:t>
      </w:r>
      <w:r w:rsidR="0068658E" w:rsidRPr="00220D19">
        <w:rPr>
          <w:rFonts w:ascii="Times New Roman" w:hAnsi="Times New Roman" w:cs="Times New Roman"/>
          <w:sz w:val="24"/>
          <w:szCs w:val="24"/>
          <w:lang w:val="en-GB"/>
        </w:rPr>
        <w:t xml:space="preserve"> of Chile</w:t>
      </w:r>
      <w:r w:rsidR="00AE66F1" w:rsidRPr="00220D19">
        <w:rPr>
          <w:rFonts w:ascii="Times New Roman" w:hAnsi="Times New Roman" w:cs="Times New Roman"/>
          <w:sz w:val="24"/>
          <w:szCs w:val="24"/>
          <w:lang w:val="en-GB"/>
        </w:rPr>
        <w:t xml:space="preserve">. </w:t>
      </w:r>
    </w:p>
    <w:p w14:paraId="3D300B3D" w14:textId="16A9BA00" w:rsidR="00F25178" w:rsidRPr="00220D19" w:rsidRDefault="00AE66F1" w:rsidP="00F25178">
      <w:pPr>
        <w:jc w:val="both"/>
        <w:rPr>
          <w:rFonts w:ascii="Times New Roman" w:hAnsi="Times New Roman" w:cs="Times New Roman"/>
          <w:sz w:val="24"/>
          <w:szCs w:val="24"/>
          <w:lang w:val="en-GB"/>
        </w:rPr>
      </w:pPr>
      <w:r w:rsidRPr="00220D19">
        <w:rPr>
          <w:rFonts w:ascii="Times New Roman" w:hAnsi="Times New Roman" w:cs="Times New Roman"/>
          <w:sz w:val="24"/>
          <w:szCs w:val="24"/>
          <w:lang w:val="en-GB"/>
        </w:rPr>
        <w:lastRenderedPageBreak/>
        <w:t xml:space="preserve">Carbon emissions avoidance coming from Land use Change, will come from afforested or </w:t>
      </w:r>
      <w:r w:rsidR="00A71A0A" w:rsidRPr="00220D19">
        <w:rPr>
          <w:rFonts w:ascii="Times New Roman" w:hAnsi="Times New Roman" w:cs="Times New Roman"/>
          <w:sz w:val="24"/>
          <w:szCs w:val="24"/>
          <w:lang w:val="en-GB"/>
        </w:rPr>
        <w:t>reforested</w:t>
      </w:r>
      <w:r w:rsidRPr="00220D19">
        <w:rPr>
          <w:rFonts w:ascii="Times New Roman" w:hAnsi="Times New Roman" w:cs="Times New Roman"/>
          <w:sz w:val="24"/>
          <w:szCs w:val="24"/>
          <w:lang w:val="en-GB"/>
        </w:rPr>
        <w:t xml:space="preserve"> degraded land </w:t>
      </w:r>
      <w:r w:rsidR="00890D14" w:rsidRPr="00220D19">
        <w:rPr>
          <w:rFonts w:ascii="Times New Roman" w:hAnsi="Times New Roman" w:cs="Times New Roman"/>
          <w:sz w:val="24"/>
          <w:szCs w:val="24"/>
          <w:lang w:val="en-GB"/>
        </w:rPr>
        <w:t xml:space="preserve">of the pilot wetlands </w:t>
      </w:r>
      <w:r w:rsidR="0080105B" w:rsidRPr="00220D19">
        <w:rPr>
          <w:rFonts w:ascii="Times New Roman" w:hAnsi="Times New Roman" w:cs="Times New Roman"/>
          <w:sz w:val="24"/>
          <w:szCs w:val="24"/>
          <w:lang w:val="en-GB"/>
        </w:rPr>
        <w:t>watersheds</w:t>
      </w:r>
      <w:r w:rsidR="00890D14" w:rsidRPr="00220D19">
        <w:rPr>
          <w:rFonts w:ascii="Times New Roman" w:hAnsi="Times New Roman" w:cs="Times New Roman"/>
          <w:sz w:val="24"/>
          <w:szCs w:val="24"/>
          <w:lang w:val="en-GB"/>
        </w:rPr>
        <w:t xml:space="preserve">, reaching at least </w:t>
      </w:r>
      <w:r w:rsidRPr="00220D19">
        <w:rPr>
          <w:rFonts w:ascii="Times New Roman" w:hAnsi="Times New Roman" w:cs="Times New Roman"/>
          <w:sz w:val="24"/>
          <w:szCs w:val="24"/>
          <w:lang w:val="en-GB"/>
        </w:rPr>
        <w:t>10,500 ha</w:t>
      </w:r>
      <w:r w:rsidR="00890D14" w:rsidRPr="00220D19">
        <w:rPr>
          <w:rFonts w:ascii="Times New Roman" w:hAnsi="Times New Roman" w:cs="Times New Roman"/>
          <w:sz w:val="24"/>
          <w:szCs w:val="24"/>
          <w:lang w:val="en-GB"/>
        </w:rPr>
        <w:t xml:space="preserve">. In terms Emission avoided from Management Degradation, 10,000 ha will reduce the level of degradation from large to moderate, due to project activities of the </w:t>
      </w:r>
      <w:r w:rsidRPr="00220D19">
        <w:rPr>
          <w:rFonts w:ascii="Times New Roman" w:hAnsi="Times New Roman" w:cs="Times New Roman"/>
          <w:sz w:val="24"/>
          <w:szCs w:val="24"/>
          <w:lang w:val="en-GB"/>
        </w:rPr>
        <w:t>Integral Management Plans.</w:t>
      </w:r>
      <w:r w:rsidR="00890D14" w:rsidRPr="00220D19">
        <w:rPr>
          <w:rFonts w:ascii="Times New Roman" w:hAnsi="Times New Roman" w:cs="Times New Roman"/>
          <w:sz w:val="24"/>
          <w:szCs w:val="24"/>
          <w:lang w:val="en-GB"/>
        </w:rPr>
        <w:t xml:space="preserve"> At the wetlands level, the trends </w:t>
      </w:r>
      <w:r w:rsidR="00F25178" w:rsidRPr="00220D19">
        <w:rPr>
          <w:rFonts w:ascii="Times New Roman" w:hAnsi="Times New Roman" w:cs="Times New Roman"/>
          <w:sz w:val="24"/>
          <w:szCs w:val="24"/>
          <w:lang w:val="en-GB"/>
        </w:rPr>
        <w:t xml:space="preserve">for the 500 ha of wetlands </w:t>
      </w:r>
      <w:r w:rsidR="00890D14" w:rsidRPr="00220D19">
        <w:rPr>
          <w:rFonts w:ascii="Times New Roman" w:hAnsi="Times New Roman" w:cs="Times New Roman"/>
          <w:sz w:val="24"/>
          <w:szCs w:val="24"/>
          <w:lang w:val="en-GB"/>
        </w:rPr>
        <w:t xml:space="preserve">due to population pressure and construction are </w:t>
      </w:r>
      <w:r w:rsidR="00F25178" w:rsidRPr="00220D19">
        <w:rPr>
          <w:rFonts w:ascii="Times New Roman" w:hAnsi="Times New Roman" w:cs="Times New Roman"/>
          <w:sz w:val="24"/>
          <w:szCs w:val="24"/>
          <w:lang w:val="en-GB"/>
        </w:rPr>
        <w:t xml:space="preserve">high, therefore a conservative estimate is that there will still be some impacts due to excavation and drainage, but the trend will be </w:t>
      </w:r>
      <w:r w:rsidR="00A71A0A" w:rsidRPr="00220D19">
        <w:rPr>
          <w:rFonts w:ascii="Times New Roman" w:hAnsi="Times New Roman" w:cs="Times New Roman"/>
          <w:sz w:val="24"/>
          <w:szCs w:val="24"/>
          <w:lang w:val="en-GB"/>
        </w:rPr>
        <w:t>reduced</w:t>
      </w:r>
      <w:r w:rsidR="00F25178" w:rsidRPr="00220D19">
        <w:rPr>
          <w:rFonts w:ascii="Times New Roman" w:hAnsi="Times New Roman" w:cs="Times New Roman"/>
          <w:sz w:val="24"/>
          <w:szCs w:val="24"/>
          <w:lang w:val="en-GB"/>
        </w:rPr>
        <w:t xml:space="preserve"> from 35% to 5% with project implementation. </w:t>
      </w:r>
      <w:r w:rsidRPr="00220D19">
        <w:rPr>
          <w:rFonts w:ascii="Times New Roman" w:hAnsi="Times New Roman" w:cs="Times New Roman"/>
          <w:sz w:val="24"/>
          <w:szCs w:val="24"/>
          <w:lang w:val="en-GB"/>
        </w:rPr>
        <w:t xml:space="preserve"> </w:t>
      </w:r>
    </w:p>
    <w:p w14:paraId="3D300B3E" w14:textId="77777777" w:rsidR="00C97CB8" w:rsidRPr="00220D19" w:rsidRDefault="00C97CB8" w:rsidP="00FC1C41">
      <w:pPr>
        <w:rPr>
          <w:rFonts w:ascii="Times New Roman" w:hAnsi="Times New Roman" w:cs="Times New Roman"/>
          <w:b/>
          <w:sz w:val="24"/>
          <w:szCs w:val="24"/>
          <w:lang w:val="en-GB"/>
        </w:rPr>
      </w:pPr>
      <w:r w:rsidRPr="00220D19">
        <w:rPr>
          <w:rFonts w:ascii="Times New Roman" w:hAnsi="Times New Roman" w:cs="Times New Roman"/>
          <w:b/>
          <w:sz w:val="24"/>
          <w:szCs w:val="24"/>
          <w:lang w:val="en-GB"/>
        </w:rPr>
        <w:t>Results</w:t>
      </w:r>
    </w:p>
    <w:p w14:paraId="3D300B3F" w14:textId="77777777" w:rsidR="00FC1C41" w:rsidRPr="00220D19" w:rsidRDefault="00F25178" w:rsidP="00FC1C41">
      <w:pPr>
        <w:keepNext/>
        <w:rPr>
          <w:rFonts w:ascii="Times New Roman" w:hAnsi="Times New Roman" w:cs="Times New Roman"/>
          <w:lang w:val="en-GB"/>
        </w:rPr>
      </w:pPr>
      <w:r w:rsidRPr="00220D19">
        <w:rPr>
          <w:noProof/>
          <w:lang w:val="en-GB"/>
        </w:rPr>
        <w:drawing>
          <wp:inline distT="0" distB="0" distL="0" distR="0" wp14:anchorId="3D300B4C" wp14:editId="3D300B4D">
            <wp:extent cx="5924176" cy="232410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2718" t="24471" r="8956" b="13897"/>
                    <a:stretch/>
                  </pic:blipFill>
                  <pic:spPr bwMode="auto">
                    <a:xfrm>
                      <a:off x="0" y="0"/>
                      <a:ext cx="5928947" cy="2325972"/>
                    </a:xfrm>
                    <a:prstGeom prst="rect">
                      <a:avLst/>
                    </a:prstGeom>
                    <a:ln>
                      <a:noFill/>
                    </a:ln>
                    <a:extLst>
                      <a:ext uri="{53640926-AAD7-44D8-BBD7-CCE9431645EC}">
                        <a14:shadowObscured xmlns:a14="http://schemas.microsoft.com/office/drawing/2010/main"/>
                      </a:ext>
                    </a:extLst>
                  </pic:spPr>
                </pic:pic>
              </a:graphicData>
            </a:graphic>
          </wp:inline>
        </w:drawing>
      </w:r>
    </w:p>
    <w:p w14:paraId="3D300B40" w14:textId="77777777" w:rsidR="00FC1C41" w:rsidRPr="00220D19" w:rsidRDefault="00FC1C41" w:rsidP="00FC1C41">
      <w:pPr>
        <w:pStyle w:val="Caption"/>
        <w:rPr>
          <w:rFonts w:ascii="Times New Roman" w:hAnsi="Times New Roman" w:cs="Times New Roman"/>
          <w:lang w:val="en-GB"/>
        </w:rPr>
      </w:pPr>
      <w:r w:rsidRPr="00220D19">
        <w:rPr>
          <w:rFonts w:ascii="Times New Roman" w:hAnsi="Times New Roman" w:cs="Times New Roman"/>
          <w:lang w:val="en-GB"/>
        </w:rPr>
        <w:t xml:space="preserve">Figure </w:t>
      </w:r>
      <w:r w:rsidRPr="00220D19">
        <w:rPr>
          <w:rFonts w:ascii="Times New Roman" w:hAnsi="Times New Roman" w:cs="Times New Roman"/>
          <w:lang w:val="en-GB"/>
        </w:rPr>
        <w:fldChar w:fldCharType="begin"/>
      </w:r>
      <w:r w:rsidRPr="00220D19">
        <w:rPr>
          <w:rFonts w:ascii="Times New Roman" w:hAnsi="Times New Roman" w:cs="Times New Roman"/>
          <w:lang w:val="en-GB"/>
        </w:rPr>
        <w:instrText xml:space="preserve"> SEQ Figure \* ARABIC </w:instrText>
      </w:r>
      <w:r w:rsidRPr="00220D19">
        <w:rPr>
          <w:rFonts w:ascii="Times New Roman" w:hAnsi="Times New Roman" w:cs="Times New Roman"/>
          <w:lang w:val="en-GB"/>
        </w:rPr>
        <w:fldChar w:fldCharType="separate"/>
      </w:r>
      <w:r w:rsidRPr="00220D19">
        <w:rPr>
          <w:rFonts w:ascii="Times New Roman" w:hAnsi="Times New Roman" w:cs="Times New Roman"/>
          <w:lang w:val="en-GB"/>
        </w:rPr>
        <w:t>2</w:t>
      </w:r>
      <w:r w:rsidRPr="00220D19">
        <w:rPr>
          <w:rFonts w:ascii="Times New Roman" w:hAnsi="Times New Roman" w:cs="Times New Roman"/>
          <w:lang w:val="en-GB"/>
        </w:rPr>
        <w:fldChar w:fldCharType="end"/>
      </w:r>
      <w:r w:rsidRPr="00220D19">
        <w:rPr>
          <w:rFonts w:ascii="Times New Roman" w:hAnsi="Times New Roman" w:cs="Times New Roman"/>
          <w:lang w:val="en-GB"/>
        </w:rPr>
        <w:t xml:space="preserve">. </w:t>
      </w:r>
      <w:r w:rsidR="000378C4" w:rsidRPr="00220D19">
        <w:rPr>
          <w:rFonts w:ascii="Times New Roman" w:hAnsi="Times New Roman" w:cs="Times New Roman"/>
          <w:lang w:val="en-GB"/>
        </w:rPr>
        <w:t>Avoided emissions coming from Land Use Change (afforestation/reforestation activities)</w:t>
      </w:r>
      <w:r w:rsidRPr="00220D19">
        <w:rPr>
          <w:rFonts w:ascii="Times New Roman" w:hAnsi="Times New Roman" w:cs="Times New Roman"/>
          <w:lang w:val="en-GB"/>
        </w:rPr>
        <w:t>.</w:t>
      </w:r>
    </w:p>
    <w:p w14:paraId="3D300B41" w14:textId="77777777" w:rsidR="00F25178" w:rsidRPr="00220D19" w:rsidRDefault="005570E5" w:rsidP="00F25178">
      <w:pPr>
        <w:rPr>
          <w:lang w:val="en-GB"/>
        </w:rPr>
      </w:pPr>
      <w:r w:rsidRPr="00220D19">
        <w:rPr>
          <w:noProof/>
          <w:lang w:val="en-GB"/>
        </w:rPr>
        <w:drawing>
          <wp:inline distT="0" distB="0" distL="0" distR="0" wp14:anchorId="3D300B4E" wp14:editId="3D300B4F">
            <wp:extent cx="5903478" cy="2152650"/>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888" t="22961" r="4879" b="17221"/>
                    <a:stretch/>
                  </pic:blipFill>
                  <pic:spPr bwMode="auto">
                    <a:xfrm>
                      <a:off x="0" y="0"/>
                      <a:ext cx="5908236" cy="2154385"/>
                    </a:xfrm>
                    <a:prstGeom prst="rect">
                      <a:avLst/>
                    </a:prstGeom>
                    <a:ln>
                      <a:noFill/>
                    </a:ln>
                    <a:extLst>
                      <a:ext uri="{53640926-AAD7-44D8-BBD7-CCE9431645EC}">
                        <a14:shadowObscured xmlns:a14="http://schemas.microsoft.com/office/drawing/2010/main"/>
                      </a:ext>
                    </a:extLst>
                  </pic:spPr>
                </pic:pic>
              </a:graphicData>
            </a:graphic>
          </wp:inline>
        </w:drawing>
      </w:r>
    </w:p>
    <w:p w14:paraId="3D300B42" w14:textId="331F3142" w:rsidR="005570E5" w:rsidRPr="00220D19" w:rsidRDefault="005570E5" w:rsidP="005570E5">
      <w:pPr>
        <w:pStyle w:val="Caption"/>
        <w:rPr>
          <w:rFonts w:ascii="Times New Roman" w:hAnsi="Times New Roman" w:cs="Times New Roman"/>
          <w:lang w:val="en-GB"/>
        </w:rPr>
      </w:pPr>
      <w:r w:rsidRPr="00220D19">
        <w:rPr>
          <w:rFonts w:ascii="Times New Roman" w:hAnsi="Times New Roman" w:cs="Times New Roman"/>
          <w:lang w:val="en-GB"/>
        </w:rPr>
        <w:t xml:space="preserve">Figure 3. </w:t>
      </w:r>
      <w:r w:rsidR="000378C4" w:rsidRPr="00220D19">
        <w:rPr>
          <w:rFonts w:ascii="Times New Roman" w:hAnsi="Times New Roman" w:cs="Times New Roman"/>
          <w:lang w:val="en-GB"/>
        </w:rPr>
        <w:t xml:space="preserve">Avoided emissions coming </w:t>
      </w:r>
      <w:r w:rsidR="00A71A0A" w:rsidRPr="00220D19">
        <w:rPr>
          <w:rFonts w:ascii="Times New Roman" w:hAnsi="Times New Roman" w:cs="Times New Roman"/>
          <w:lang w:val="en-GB"/>
        </w:rPr>
        <w:t>from</w:t>
      </w:r>
      <w:r w:rsidR="000378C4" w:rsidRPr="00220D19">
        <w:rPr>
          <w:rFonts w:ascii="Times New Roman" w:hAnsi="Times New Roman" w:cs="Times New Roman"/>
          <w:lang w:val="en-GB"/>
        </w:rPr>
        <w:t xml:space="preserve"> Management Degradation</w:t>
      </w:r>
      <w:r w:rsidRPr="00220D19">
        <w:rPr>
          <w:rFonts w:ascii="Times New Roman" w:hAnsi="Times New Roman" w:cs="Times New Roman"/>
          <w:lang w:val="en-GB"/>
        </w:rPr>
        <w:t>.</w:t>
      </w:r>
    </w:p>
    <w:p w14:paraId="3D300B43" w14:textId="77777777" w:rsidR="00F25178" w:rsidRPr="00220D19" w:rsidRDefault="00B50AB9" w:rsidP="00F25178">
      <w:pPr>
        <w:rPr>
          <w:lang w:val="en-GB"/>
        </w:rPr>
      </w:pPr>
      <w:r w:rsidRPr="00220D19">
        <w:rPr>
          <w:noProof/>
          <w:lang w:val="en-GB"/>
        </w:rPr>
        <w:lastRenderedPageBreak/>
        <w:drawing>
          <wp:inline distT="0" distB="0" distL="0" distR="0" wp14:anchorId="3D300B50" wp14:editId="3D300B51">
            <wp:extent cx="5929933" cy="24574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0"/>
                    <a:srcRect l="1360" t="23263" r="4369" b="7251"/>
                    <a:stretch/>
                  </pic:blipFill>
                  <pic:spPr bwMode="auto">
                    <a:xfrm>
                      <a:off x="0" y="0"/>
                      <a:ext cx="5934711" cy="2459430"/>
                    </a:xfrm>
                    <a:prstGeom prst="rect">
                      <a:avLst/>
                    </a:prstGeom>
                    <a:ln>
                      <a:noFill/>
                    </a:ln>
                    <a:extLst>
                      <a:ext uri="{53640926-AAD7-44D8-BBD7-CCE9431645EC}">
                        <a14:shadowObscured xmlns:a14="http://schemas.microsoft.com/office/drawing/2010/main"/>
                      </a:ext>
                    </a:extLst>
                  </pic:spPr>
                </pic:pic>
              </a:graphicData>
            </a:graphic>
          </wp:inline>
        </w:drawing>
      </w:r>
    </w:p>
    <w:p w14:paraId="3D300B44" w14:textId="77777777" w:rsidR="005570E5" w:rsidRPr="00220D19" w:rsidRDefault="005570E5" w:rsidP="005570E5">
      <w:pPr>
        <w:pStyle w:val="Caption"/>
        <w:rPr>
          <w:rFonts w:ascii="Times New Roman" w:hAnsi="Times New Roman" w:cs="Times New Roman"/>
          <w:lang w:val="en-GB"/>
        </w:rPr>
      </w:pPr>
      <w:r w:rsidRPr="00220D19">
        <w:rPr>
          <w:rFonts w:ascii="Times New Roman" w:hAnsi="Times New Roman" w:cs="Times New Roman"/>
          <w:lang w:val="en-GB"/>
        </w:rPr>
        <w:t xml:space="preserve">Figure 4. </w:t>
      </w:r>
      <w:r w:rsidR="000378C4" w:rsidRPr="00220D19">
        <w:rPr>
          <w:rFonts w:ascii="Times New Roman" w:hAnsi="Times New Roman" w:cs="Times New Roman"/>
          <w:lang w:val="en-GB"/>
        </w:rPr>
        <w:t>Avoided emissions coming from coastal wetland sustainable management</w:t>
      </w:r>
      <w:r w:rsidRPr="00220D19">
        <w:rPr>
          <w:rFonts w:ascii="Times New Roman" w:hAnsi="Times New Roman" w:cs="Times New Roman"/>
          <w:lang w:val="en-GB"/>
        </w:rPr>
        <w:t>.</w:t>
      </w:r>
    </w:p>
    <w:p w14:paraId="3D300B45" w14:textId="77777777" w:rsidR="00F25178" w:rsidRPr="00220D19" w:rsidRDefault="00F25178" w:rsidP="00F25178">
      <w:pPr>
        <w:rPr>
          <w:lang w:val="en-GB"/>
        </w:rPr>
      </w:pPr>
    </w:p>
    <w:p w14:paraId="3D300B46" w14:textId="77777777" w:rsidR="00FC1C41" w:rsidRPr="00220D19" w:rsidRDefault="00743C1D" w:rsidP="00FC1C41">
      <w:pPr>
        <w:rPr>
          <w:rFonts w:ascii="Times New Roman" w:hAnsi="Times New Roman" w:cs="Times New Roman"/>
          <w:lang w:val="en-GB"/>
        </w:rPr>
      </w:pPr>
      <w:r w:rsidRPr="00220D19">
        <w:rPr>
          <w:rFonts w:ascii="Times New Roman" w:hAnsi="Times New Roman" w:cs="Times New Roman"/>
          <w:lang w:val="en-GB"/>
        </w:rPr>
        <w:t>Based on these computations, the annual net emissions avoided will be</w:t>
      </w:r>
      <w:r w:rsidR="008D65F3" w:rsidRPr="00220D19">
        <w:rPr>
          <w:rFonts w:ascii="Times New Roman" w:hAnsi="Times New Roman" w:cs="Times New Roman"/>
          <w:lang w:val="en-GB"/>
        </w:rPr>
        <w:t xml:space="preserve"> 299,673</w:t>
      </w:r>
      <w:r w:rsidRPr="00220D19">
        <w:rPr>
          <w:rFonts w:ascii="Times New Roman" w:hAnsi="Times New Roman" w:cs="Times New Roman"/>
          <w:lang w:val="en-GB"/>
        </w:rPr>
        <w:t xml:space="preserve"> tCO2e. </w:t>
      </w:r>
      <w:r w:rsidR="00FC1C41" w:rsidRPr="00220D19">
        <w:rPr>
          <w:rFonts w:ascii="Times New Roman" w:hAnsi="Times New Roman" w:cs="Times New Roman"/>
          <w:lang w:val="en-GB"/>
        </w:rPr>
        <w:t xml:space="preserve">Over a 20-year period, total carbon emission savings will amount to </w:t>
      </w:r>
      <w:r w:rsidR="008D65F3" w:rsidRPr="00220D19">
        <w:rPr>
          <w:rFonts w:ascii="Times New Roman" w:hAnsi="Times New Roman" w:cs="Times New Roman"/>
          <w:b/>
          <w:color w:val="4472C4" w:themeColor="accent5"/>
          <w:lang w:val="en-GB"/>
        </w:rPr>
        <w:t>5</w:t>
      </w:r>
      <w:r w:rsidR="009309CB" w:rsidRPr="00220D19">
        <w:rPr>
          <w:rFonts w:ascii="Times New Roman" w:hAnsi="Times New Roman" w:cs="Times New Roman"/>
          <w:b/>
          <w:i/>
          <w:color w:val="4472C4" w:themeColor="accent5"/>
          <w:lang w:val="en-GB"/>
        </w:rPr>
        <w:t>,</w:t>
      </w:r>
      <w:r w:rsidR="008D65F3" w:rsidRPr="00220D19">
        <w:rPr>
          <w:rFonts w:ascii="Times New Roman" w:hAnsi="Times New Roman" w:cs="Times New Roman"/>
          <w:b/>
          <w:i/>
          <w:color w:val="4472C4" w:themeColor="accent5"/>
          <w:lang w:val="en-GB"/>
        </w:rPr>
        <w:t>993</w:t>
      </w:r>
      <w:r w:rsidR="008D65F3" w:rsidRPr="00220D19">
        <w:rPr>
          <w:rFonts w:ascii="Times New Roman" w:hAnsi="Times New Roman" w:cs="Times New Roman"/>
          <w:b/>
          <w:i/>
          <w:color w:val="2E74B5" w:themeColor="accent1" w:themeShade="BF"/>
          <w:lang w:val="en-GB"/>
        </w:rPr>
        <w:t>,467</w:t>
      </w:r>
      <w:r w:rsidR="00FC1C41" w:rsidRPr="00220D19">
        <w:rPr>
          <w:rFonts w:ascii="Times New Roman" w:hAnsi="Times New Roman" w:cs="Times New Roman"/>
          <w:b/>
          <w:i/>
          <w:color w:val="2E74B5" w:themeColor="accent1" w:themeShade="BF"/>
          <w:lang w:val="en-GB"/>
        </w:rPr>
        <w:t xml:space="preserve"> tCO2e</w:t>
      </w:r>
      <w:r w:rsidR="00FC1C41" w:rsidRPr="00220D19">
        <w:rPr>
          <w:rFonts w:ascii="Times New Roman" w:hAnsi="Times New Roman" w:cs="Times New Roman"/>
          <w:color w:val="2E74B5" w:themeColor="accent1" w:themeShade="BF"/>
          <w:lang w:val="en-GB"/>
        </w:rPr>
        <w:t xml:space="preserve"> </w:t>
      </w:r>
      <w:r w:rsidR="00FC1C41" w:rsidRPr="00220D19">
        <w:rPr>
          <w:rFonts w:ascii="Times New Roman" w:hAnsi="Times New Roman" w:cs="Times New Roman"/>
          <w:lang w:val="en-GB"/>
        </w:rPr>
        <w:t xml:space="preserve">(see detailed results in Figure </w:t>
      </w:r>
      <w:r w:rsidR="008D65F3" w:rsidRPr="00220D19">
        <w:rPr>
          <w:rFonts w:ascii="Times New Roman" w:hAnsi="Times New Roman" w:cs="Times New Roman"/>
          <w:lang w:val="en-GB"/>
        </w:rPr>
        <w:t>5</w:t>
      </w:r>
      <w:r w:rsidR="00FC1C41" w:rsidRPr="00220D19">
        <w:rPr>
          <w:rFonts w:ascii="Times New Roman" w:hAnsi="Times New Roman" w:cs="Times New Roman"/>
          <w:lang w:val="en-GB"/>
        </w:rPr>
        <w:t>)</w:t>
      </w:r>
    </w:p>
    <w:p w14:paraId="3D300B47" w14:textId="77777777" w:rsidR="00FC1C41" w:rsidRPr="00220D19" w:rsidRDefault="008D65F3" w:rsidP="00FC1C41">
      <w:pPr>
        <w:keepNext/>
        <w:rPr>
          <w:rFonts w:ascii="Times New Roman" w:hAnsi="Times New Roman" w:cs="Times New Roman"/>
          <w:lang w:val="en-GB"/>
        </w:rPr>
      </w:pPr>
      <w:r w:rsidRPr="00220D19">
        <w:rPr>
          <w:noProof/>
          <w:lang w:val="en-GB"/>
        </w:rPr>
        <w:drawing>
          <wp:inline distT="0" distB="0" distL="0" distR="0" wp14:anchorId="3D300B52" wp14:editId="3D300B53">
            <wp:extent cx="5783909" cy="2771775"/>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3837" t="24554" r="15564" b="7737"/>
                    <a:stretch/>
                  </pic:blipFill>
                  <pic:spPr bwMode="auto">
                    <a:xfrm>
                      <a:off x="0" y="0"/>
                      <a:ext cx="5801193" cy="2780058"/>
                    </a:xfrm>
                    <a:prstGeom prst="rect">
                      <a:avLst/>
                    </a:prstGeom>
                    <a:ln>
                      <a:noFill/>
                    </a:ln>
                    <a:extLst>
                      <a:ext uri="{53640926-AAD7-44D8-BBD7-CCE9431645EC}">
                        <a14:shadowObscured xmlns:a14="http://schemas.microsoft.com/office/drawing/2010/main"/>
                      </a:ext>
                    </a:extLst>
                  </pic:spPr>
                </pic:pic>
              </a:graphicData>
            </a:graphic>
          </wp:inline>
        </w:drawing>
      </w:r>
    </w:p>
    <w:p w14:paraId="3D300B48" w14:textId="77777777" w:rsidR="00FC1C41" w:rsidRPr="00220D19" w:rsidRDefault="00FC1C41" w:rsidP="00FC1C41">
      <w:pPr>
        <w:pStyle w:val="Caption"/>
        <w:rPr>
          <w:rFonts w:ascii="Times New Roman" w:hAnsi="Times New Roman" w:cs="Times New Roman"/>
          <w:lang w:val="en-GB"/>
        </w:rPr>
      </w:pPr>
      <w:r w:rsidRPr="00220D19">
        <w:rPr>
          <w:rFonts w:ascii="Times New Roman" w:hAnsi="Times New Roman" w:cs="Times New Roman"/>
          <w:lang w:val="en-GB"/>
        </w:rPr>
        <w:t xml:space="preserve">Figure </w:t>
      </w:r>
      <w:r w:rsidR="008D65F3" w:rsidRPr="00220D19">
        <w:rPr>
          <w:rFonts w:ascii="Times New Roman" w:hAnsi="Times New Roman" w:cs="Times New Roman"/>
          <w:lang w:val="en-GB"/>
        </w:rPr>
        <w:t>5</w:t>
      </w:r>
      <w:r w:rsidRPr="00220D19">
        <w:rPr>
          <w:rFonts w:ascii="Times New Roman" w:hAnsi="Times New Roman" w:cs="Times New Roman"/>
          <w:lang w:val="en-GB"/>
        </w:rPr>
        <w:t xml:space="preserve">. Detailed results showing carbon emission savings for </w:t>
      </w:r>
      <w:r w:rsidR="008D65F3" w:rsidRPr="00220D19">
        <w:rPr>
          <w:rFonts w:ascii="Times New Roman" w:hAnsi="Times New Roman" w:cs="Times New Roman"/>
          <w:lang w:val="en-GB"/>
        </w:rPr>
        <w:t>Coastal Wetlands Project</w:t>
      </w:r>
      <w:r w:rsidRPr="00220D19">
        <w:rPr>
          <w:rFonts w:ascii="Times New Roman" w:hAnsi="Times New Roman" w:cs="Times New Roman"/>
          <w:lang w:val="en-GB"/>
        </w:rPr>
        <w:t xml:space="preserve"> over a 20-year period.</w:t>
      </w:r>
    </w:p>
    <w:p w14:paraId="3D300B49" w14:textId="77777777" w:rsidR="00FC1C41" w:rsidRPr="00220D19" w:rsidRDefault="00FC1C41" w:rsidP="00FC1C41">
      <w:pPr>
        <w:rPr>
          <w:rFonts w:ascii="Times New Roman" w:hAnsi="Times New Roman" w:cs="Times New Roman"/>
          <w:lang w:val="en-GB"/>
        </w:rPr>
      </w:pPr>
    </w:p>
    <w:sectPr w:rsidR="00FC1C41" w:rsidRPr="00220D1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F8366C" w14:textId="77777777" w:rsidR="001D6548" w:rsidRDefault="001D6548" w:rsidP="00FC1C41">
      <w:pPr>
        <w:spacing w:after="0" w:line="240" w:lineRule="auto"/>
      </w:pPr>
      <w:r>
        <w:separator/>
      </w:r>
    </w:p>
  </w:endnote>
  <w:endnote w:type="continuationSeparator" w:id="0">
    <w:p w14:paraId="3BE6133F" w14:textId="77777777" w:rsidR="001D6548" w:rsidRDefault="001D6548" w:rsidP="00FC1C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C2B41A" w14:textId="77777777" w:rsidR="001D6548" w:rsidRDefault="001D6548" w:rsidP="00FC1C41">
      <w:pPr>
        <w:spacing w:after="0" w:line="240" w:lineRule="auto"/>
      </w:pPr>
      <w:r>
        <w:separator/>
      </w:r>
    </w:p>
  </w:footnote>
  <w:footnote w:type="continuationSeparator" w:id="0">
    <w:p w14:paraId="06A6CC14" w14:textId="77777777" w:rsidR="001D6548" w:rsidRDefault="001D6548" w:rsidP="00FC1C41">
      <w:pPr>
        <w:spacing w:after="0" w:line="240" w:lineRule="auto"/>
      </w:pPr>
      <w:r>
        <w:continuationSeparator/>
      </w:r>
    </w:p>
  </w:footnote>
  <w:footnote w:id="1">
    <w:p w14:paraId="3D300B58" w14:textId="77777777" w:rsidR="00FC1C41" w:rsidRPr="0049367B" w:rsidRDefault="00FC1C41" w:rsidP="00FC1C41">
      <w:pPr>
        <w:pStyle w:val="FootnoteText"/>
        <w:rPr>
          <w:lang w:val="en-US"/>
        </w:rPr>
      </w:pPr>
      <w:r>
        <w:rPr>
          <w:rStyle w:val="FootnoteReference"/>
        </w:rPr>
        <w:footnoteRef/>
      </w:r>
      <w:r w:rsidRPr="0049367B">
        <w:rPr>
          <w:lang w:val="en-US"/>
        </w:rPr>
        <w:t xml:space="preserve"> </w:t>
      </w:r>
      <w:r>
        <w:rPr>
          <w:lang w:val="en-US"/>
        </w:rPr>
        <w:t xml:space="preserve">See some of the publications that have made use of the Ex-Ante tool </w:t>
      </w:r>
      <w:hyperlink r:id="rId1" w:history="1">
        <w:r w:rsidRPr="0049367B">
          <w:rPr>
            <w:rStyle w:val="Hyperlink"/>
            <w:lang w:val="en-US"/>
          </w:rPr>
          <w:t>here</w:t>
        </w:r>
      </w:hyperlink>
      <w:r>
        <w:rPr>
          <w:lang w:val="en-US"/>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DI1szQ2NDexMLS0MDFQ0lEKTi0uzszPAykwqgUAJr3AvywAAAA="/>
  </w:docVars>
  <w:rsids>
    <w:rsidRoot w:val="00FC1C41"/>
    <w:rsid w:val="000369CA"/>
    <w:rsid w:val="000378C4"/>
    <w:rsid w:val="001D6548"/>
    <w:rsid w:val="00220D19"/>
    <w:rsid w:val="002223DF"/>
    <w:rsid w:val="00264F48"/>
    <w:rsid w:val="00380134"/>
    <w:rsid w:val="00442161"/>
    <w:rsid w:val="004529B6"/>
    <w:rsid w:val="004A353F"/>
    <w:rsid w:val="004A44D1"/>
    <w:rsid w:val="004F2DB7"/>
    <w:rsid w:val="00511149"/>
    <w:rsid w:val="00516A47"/>
    <w:rsid w:val="005570E5"/>
    <w:rsid w:val="0068559D"/>
    <w:rsid w:val="0068658E"/>
    <w:rsid w:val="007419F5"/>
    <w:rsid w:val="00743C1D"/>
    <w:rsid w:val="00755EC0"/>
    <w:rsid w:val="007E6F5B"/>
    <w:rsid w:val="0080105B"/>
    <w:rsid w:val="00824336"/>
    <w:rsid w:val="00861DBF"/>
    <w:rsid w:val="00886CE7"/>
    <w:rsid w:val="00890D14"/>
    <w:rsid w:val="008D65F3"/>
    <w:rsid w:val="009309CB"/>
    <w:rsid w:val="009B305A"/>
    <w:rsid w:val="009F0C1D"/>
    <w:rsid w:val="00A71A0A"/>
    <w:rsid w:val="00A90655"/>
    <w:rsid w:val="00AE66F1"/>
    <w:rsid w:val="00B22BA1"/>
    <w:rsid w:val="00B50AB9"/>
    <w:rsid w:val="00BF1FE3"/>
    <w:rsid w:val="00C50B39"/>
    <w:rsid w:val="00C97CB8"/>
    <w:rsid w:val="00CC0F7B"/>
    <w:rsid w:val="00DF7EC3"/>
    <w:rsid w:val="00E357CA"/>
    <w:rsid w:val="00F25178"/>
    <w:rsid w:val="00FC1C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00B33"/>
  <w15:docId w15:val="{67E2734D-2A59-4D35-A9D9-BBB986A7AE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FC1C41"/>
    <w:pPr>
      <w:spacing w:after="200" w:line="240" w:lineRule="auto"/>
    </w:pPr>
    <w:rPr>
      <w:i/>
      <w:iCs/>
      <w:color w:val="44546A" w:themeColor="text2"/>
      <w:sz w:val="18"/>
      <w:szCs w:val="18"/>
    </w:rPr>
  </w:style>
  <w:style w:type="paragraph" w:styleId="FootnoteText">
    <w:name w:val="footnote text"/>
    <w:basedOn w:val="Normal"/>
    <w:link w:val="FootnoteTextChar"/>
    <w:uiPriority w:val="99"/>
    <w:semiHidden/>
    <w:unhideWhenUsed/>
    <w:rsid w:val="00FC1C41"/>
    <w:pPr>
      <w:spacing w:after="0" w:line="240" w:lineRule="auto"/>
    </w:pPr>
    <w:rPr>
      <w:sz w:val="20"/>
      <w:szCs w:val="20"/>
      <w:lang w:val="sv-SE"/>
    </w:rPr>
  </w:style>
  <w:style w:type="character" w:customStyle="1" w:styleId="FootnoteTextChar">
    <w:name w:val="Footnote Text Char"/>
    <w:basedOn w:val="DefaultParagraphFont"/>
    <w:link w:val="FootnoteText"/>
    <w:uiPriority w:val="99"/>
    <w:semiHidden/>
    <w:rsid w:val="00FC1C41"/>
    <w:rPr>
      <w:sz w:val="20"/>
      <w:szCs w:val="20"/>
      <w:lang w:val="sv-SE"/>
    </w:rPr>
  </w:style>
  <w:style w:type="character" w:styleId="FootnoteReference">
    <w:name w:val="footnote reference"/>
    <w:basedOn w:val="DefaultParagraphFont"/>
    <w:uiPriority w:val="99"/>
    <w:semiHidden/>
    <w:unhideWhenUsed/>
    <w:rsid w:val="00FC1C41"/>
    <w:rPr>
      <w:vertAlign w:val="superscript"/>
    </w:rPr>
  </w:style>
  <w:style w:type="character" w:styleId="Hyperlink">
    <w:name w:val="Hyperlink"/>
    <w:basedOn w:val="DefaultParagraphFont"/>
    <w:uiPriority w:val="99"/>
    <w:unhideWhenUsed/>
    <w:rsid w:val="00FC1C41"/>
    <w:rPr>
      <w:color w:val="0563C1" w:themeColor="hyperlink"/>
      <w:u w:val="single"/>
    </w:rPr>
  </w:style>
  <w:style w:type="paragraph" w:styleId="BalloonText">
    <w:name w:val="Balloon Text"/>
    <w:basedOn w:val="Normal"/>
    <w:link w:val="BalloonTextChar"/>
    <w:uiPriority w:val="99"/>
    <w:semiHidden/>
    <w:unhideWhenUsed/>
    <w:rsid w:val="00DF7E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7E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customXml" Target="../customXml/item3.xml"/><Relationship Id="rId1" Type="http://schemas.openxmlformats.org/officeDocument/2006/relationships/styles" Target="styles.xml"/><Relationship Id="rId6" Type="http://schemas.openxmlformats.org/officeDocument/2006/relationships/hyperlink" Target="http://www.fao.org/tc/exact/ex-act-home/en/"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customXml" Target="../customXml/item2.xml"/><Relationship Id="rId10" Type="http://schemas.openxmlformats.org/officeDocument/2006/relationships/image" Target="media/image4.png"/><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customXml" Target="../customXml/item1.xml"/></Relationships>
</file>

<file path=word/_rels/footnotes.xml.rels><?xml version="1.0" encoding="UTF-8" standalone="yes"?>
<Relationships xmlns="http://schemas.openxmlformats.org/package/2006/relationships"><Relationship Id="rId1" Type="http://schemas.openxmlformats.org/officeDocument/2006/relationships/hyperlink" Target="http://www.fao.org/tc/exact/exact-publications/scientific-papers/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Chile</GEFCountry>
    <Classification xmlns="ceb00776-aa5c-4fc8-b6fe-5f035152e4b6">Public</Classification>
    <Country1 xmlns="ceb00776-aa5c-4fc8-b6fe-5f035152e4b6" xsi:nil="true"/>
    <DocPrefix xmlns="ceb00776-aa5c-4fc8-b6fe-5f035152e4b6">Annexes/appendixes to the project documents</DocPrefix>
    <GEFID xmlns="ceb00776-aa5c-4fc8-b6fe-5f035152e4b6">9766</GEFID>
    <ProjectType xmlns="ceb00776-aa5c-4fc8-b6fe-5f035152e4b6">FSP</ProjectType>
    <GEFProjectID xmlns="ceb00776-aa5c-4fc8-b6fe-5f035152e4b6">0ba0696a-df7c-e811-8124-3863bb2e1360</GEFProjectID>
    <DocActive xmlns="ceb00776-aa5c-4fc8-b6fe-5f035152e4b6">No</DocActive>
    <DocCategory xmlns="ceb00776-aa5c-4fc8-b6fe-5f035152e4b6">Project Document</DocCategory>
    <FocalArea xmlns="ceb00776-aa5c-4fc8-b6fe-5f035152e4b6">Multi Focal Area</FocalArea>
    <DocType xmlns="ceb00776-aa5c-4fc8-b6fe-5f035152e4b6">CEO Endorsement Project Justification Stakeholder</DocType>
    <ProjectTitle xmlns="ceb00776-aa5c-4fc8-b6fe-5f035152e4b6">Mainstreaming Conservation of Coastal Wetlands of Chile’s South Center Biodiversity Hotspot through Adaptive Management of Coastal Area Ecosystems</ProjectTitle>
    <TrustFundType xmlns="ceb00776-aa5c-4fc8-b6fe-5f035152e4b6">GET</TrustFundType>
    <TaxCatchAll xmlns="3e02667f-0271-471b-bd6e-11a2e16def1d"/>
    <DocumentTitle xmlns="ceb00776-aa5c-4fc8-b6fe-5f035152e4b6">9766 Appendix 18a Guide Carbon Calculation  - Chile Coastal Landscapes</DocumentTitle>
  </documentManagement>
</p:properties>
</file>

<file path=customXml/itemProps1.xml><?xml version="1.0" encoding="utf-8"?>
<ds:datastoreItem xmlns:ds="http://schemas.openxmlformats.org/officeDocument/2006/customXml" ds:itemID="{9DAD5BDD-CC38-4F68-AF40-737C8325EC6F}"/>
</file>

<file path=customXml/itemProps2.xml><?xml version="1.0" encoding="utf-8"?>
<ds:datastoreItem xmlns:ds="http://schemas.openxmlformats.org/officeDocument/2006/customXml" ds:itemID="{FB2E9C4A-807A-41AD-B184-983BC88D62D3}"/>
</file>

<file path=customXml/itemProps3.xml><?xml version="1.0" encoding="utf-8"?>
<ds:datastoreItem xmlns:ds="http://schemas.openxmlformats.org/officeDocument/2006/customXml" ds:itemID="{9B543A51-FF39-4B69-897F-4B8FEEE843AD}"/>
</file>

<file path=docProps/app.xml><?xml version="1.0" encoding="utf-8"?>
<Properties xmlns="http://schemas.openxmlformats.org/officeDocument/2006/extended-properties" xmlns:vt="http://schemas.openxmlformats.org/officeDocument/2006/docPropsVTypes">
  <Template>Normal.dotm</Template>
  <TotalTime>0</TotalTime>
  <Pages>3</Pages>
  <Words>473</Words>
  <Characters>2701</Characters>
  <Application>Microsoft Office Word</Application>
  <DocSecurity>0</DocSecurity>
  <Lines>22</Lines>
  <Paragraphs>6</Paragraphs>
  <ScaleCrop>false</ScaleCrop>
  <HeadingPairs>
    <vt:vector size="6" baseType="variant">
      <vt:variant>
        <vt:lpstr>Title</vt:lpstr>
      </vt:variant>
      <vt:variant>
        <vt:i4>1</vt:i4>
      </vt:variant>
      <vt:variant>
        <vt:lpstr>Título</vt:lpstr>
      </vt:variant>
      <vt:variant>
        <vt:i4>1</vt:i4>
      </vt:variant>
      <vt:variant>
        <vt:lpstr>Titre</vt:lpstr>
      </vt:variant>
      <vt:variant>
        <vt:i4>1</vt:i4>
      </vt:variant>
    </vt:vector>
  </HeadingPairs>
  <TitlesOfParts>
    <vt:vector size="3" baseType="lpstr">
      <vt:lpstr/>
      <vt:lpstr/>
      <vt:lpstr/>
    </vt:vector>
  </TitlesOfParts>
  <Company>Lund University</Company>
  <LinksUpToDate>false</LinksUpToDate>
  <CharactersWithSpaces>3168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Genesis Tambang Yengoh</dc:creator>
  <cp:lastModifiedBy>Johan Robinson</cp:lastModifiedBy>
  <cp:revision>2</cp:revision>
  <dcterms:created xsi:type="dcterms:W3CDTF">2019-08-02T09:18:00Z</dcterms:created>
  <dcterms:modified xsi:type="dcterms:W3CDTF">2019-08-02T09:18:00Z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